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E415E">
      <w:pPr>
        <w:pStyle w:val="2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信阳市中医院院内</w:t>
      </w:r>
    </w:p>
    <w:p w14:paraId="3EAA25AA">
      <w:pPr>
        <w:pStyle w:val="2"/>
        <w:ind w:left="0" w:leftChars="0" w:firstLine="0" w:firstLineChars="0"/>
        <w:jc w:val="left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三级公立中医院绩效监测-中医病案首页直报系统</w:t>
      </w:r>
      <w:r>
        <w:rPr>
          <w:rFonts w:hint="eastAsia"/>
          <w:b/>
          <w:sz w:val="32"/>
          <w:szCs w:val="32"/>
        </w:rPr>
        <w:t>技术参数</w:t>
      </w:r>
    </w:p>
    <w:tbl>
      <w:tblPr>
        <w:tblStyle w:val="14"/>
        <w:tblW w:w="894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6"/>
        <w:gridCol w:w="1417"/>
        <w:gridCol w:w="6663"/>
      </w:tblGrid>
      <w:tr w14:paraId="73EDA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</w:trPr>
        <w:tc>
          <w:tcPr>
            <w:tcW w:w="86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D699719">
            <w:pPr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141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7833084">
            <w:pPr>
              <w:jc w:val="center"/>
              <w:rPr>
                <w:b/>
              </w:rPr>
            </w:pPr>
            <w:r>
              <w:rPr>
                <w:rFonts w:hint="eastAsia"/>
                <w:b/>
                <w:bCs/>
              </w:rPr>
              <w:t>功能模块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42DA1C34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功能要求说明</w:t>
            </w:r>
          </w:p>
        </w:tc>
      </w:tr>
      <w:tr w14:paraId="59095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86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E13DC0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41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16696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数据对接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1CC1AA4F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支持与目前医院现用的病案统计</w:t>
            </w:r>
            <w:bookmarkStart w:id="0" w:name="_GoBack"/>
            <w:bookmarkEnd w:id="0"/>
            <w:r>
              <w:rPr>
                <w:rFonts w:hint="eastAsia"/>
              </w:rPr>
              <w:t>系统无缝对接，实现数据的读取和使用。</w:t>
            </w:r>
          </w:p>
        </w:tc>
      </w:tr>
      <w:tr w14:paraId="677A2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86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486AF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41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84DB47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编码对照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190B0BFE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1.支持编码自动对照：支持将病案首页中的编码智能生成与疾病诊断国家临床版2.0的映射关系。支持北京临床版V5.0、北京临床版V6.0、国家临床版V1.1和国家标准版等多种版本编码的自动转码。</w:t>
            </w:r>
          </w:p>
          <w:p w14:paraId="725C25C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2.支持人工比对编码：针对不匹配的编码给出匹配度推荐，给人工核对提供辅助支持。</w:t>
            </w:r>
          </w:p>
          <w:p w14:paraId="4F45238C">
            <w:pPr>
              <w:jc w:val="left"/>
            </w:pPr>
            <w:r>
              <w:rPr>
                <w:rFonts w:hint="eastAsia"/>
              </w:rPr>
              <w:t>3.支持编码对照的分工处理：通过选择范围与查询功能的组合使用，可按区段过滤编码。</w:t>
            </w:r>
          </w:p>
          <w:p w14:paraId="628913F8">
            <w:pPr>
              <w:jc w:val="left"/>
            </w:pPr>
            <w:r>
              <w:rPr>
                <w:rFonts w:hint="eastAsia"/>
              </w:rPr>
              <w:t>4.支持更新编码：针对异常的编码可进行编辑，提供模糊查询功能，通过更新编码，更新对照信息，再进行导出上报。</w:t>
            </w:r>
          </w:p>
          <w:p w14:paraId="5538F31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5.支持扫描更新：检查多次上报区间内使用的编码有无变更情况。</w:t>
            </w:r>
          </w:p>
          <w:p w14:paraId="3304ED4C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6.支持导入外部文件读取编码，减少对数据库的直接操作。</w:t>
            </w:r>
          </w:p>
        </w:tc>
      </w:tr>
      <w:tr w14:paraId="35D48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86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C7F6D3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41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4F6C8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数据审核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23B3478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1.支持对时间范围内的病案首页数据进行批量检查，根据绩效考核要的数据要求，给出详细错误类型和错误信息。</w:t>
            </w:r>
          </w:p>
          <w:p w14:paraId="4AFC7C42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2.支持调用病案系统修改错误首页数据。</w:t>
            </w:r>
          </w:p>
        </w:tc>
      </w:tr>
      <w:tr w14:paraId="37319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86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62791D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41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8CFB81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数据校验</w:t>
            </w:r>
          </w:p>
          <w:p w14:paraId="02882D3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及导出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4D2FE50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1.支持编码映射表校验及导出，包含：</w:t>
            </w:r>
          </w:p>
          <w:p w14:paraId="1EBF0E45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a.疾病诊断编码与国家临床版</w:t>
            </w:r>
            <w:r>
              <w:t>2.0</w:t>
            </w:r>
            <w:r>
              <w:rPr>
                <w:rFonts w:hint="eastAsia"/>
              </w:rPr>
              <w:t>疾病诊断编码</w:t>
            </w:r>
            <w:r>
              <w:t>(ICD-10)</w:t>
            </w:r>
            <w:r>
              <w:rPr>
                <w:rFonts w:hint="eastAsia"/>
              </w:rPr>
              <w:t>映射表；</w:t>
            </w:r>
          </w:p>
          <w:p w14:paraId="6AB90D1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b.手术操作编码与国家临床版3</w:t>
            </w:r>
            <w:r>
              <w:t>.0</w:t>
            </w:r>
            <w:r>
              <w:rPr>
                <w:rFonts w:hint="eastAsia"/>
                <w:lang w:val="en-US" w:eastAsia="zh-Hans"/>
              </w:rPr>
              <w:t>手术操作</w:t>
            </w:r>
            <w:r>
              <w:rPr>
                <w:rFonts w:hint="eastAsia"/>
              </w:rPr>
              <w:t>编码</w:t>
            </w:r>
            <w:r>
              <w:t>(ICD-</w:t>
            </w:r>
            <w:r>
              <w:rPr>
                <w:rFonts w:hint="eastAsia"/>
              </w:rPr>
              <w:t>9-CM3</w:t>
            </w:r>
            <w:r>
              <w:t>)</w:t>
            </w:r>
            <w:r>
              <w:rPr>
                <w:rFonts w:hint="eastAsia"/>
              </w:rPr>
              <w:t>映射表；</w:t>
            </w:r>
          </w:p>
          <w:p w14:paraId="440AE825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c.肿瘤形态学编码与国家临床版</w:t>
            </w:r>
            <w:r>
              <w:t>2.0</w:t>
            </w:r>
            <w:r>
              <w:rPr>
                <w:rFonts w:hint="eastAsia"/>
              </w:rPr>
              <w:t>肿瘤形态学编码映射表；</w:t>
            </w:r>
          </w:p>
          <w:p w14:paraId="4578429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d.中医主病主证编码与中医病证分类代码国标版95</w:t>
            </w:r>
            <w:r>
              <w:t>(TCM95)</w:t>
            </w:r>
            <w:r>
              <w:rPr>
                <w:rFonts w:hint="eastAsia"/>
              </w:rPr>
              <w:t>映射表；</w:t>
            </w:r>
          </w:p>
          <w:p w14:paraId="5A8FE988">
            <w:pPr>
              <w:jc w:val="left"/>
            </w:pPr>
            <w:r>
              <w:rPr>
                <w:rFonts w:hint="eastAsia"/>
              </w:rPr>
              <w:t>2.支持首页数据导出，包含：</w:t>
            </w:r>
          </w:p>
          <w:p w14:paraId="6A8391BD">
            <w:pPr>
              <w:pStyle w:val="24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a.三级公立医院绩效考核西医首页；</w:t>
            </w:r>
          </w:p>
          <w:p w14:paraId="72BF5F46">
            <w:pPr>
              <w:pStyle w:val="24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b.三级公立医院绩效考核中医首页；</w:t>
            </w:r>
          </w:p>
        </w:tc>
      </w:tr>
      <w:tr w14:paraId="6FF7A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86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3392F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41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BD4FE4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数据上报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76598E27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支持</w:t>
            </w:r>
            <w:r>
              <w:rPr>
                <w:rFonts w:hint="eastAsia"/>
                <w:lang w:eastAsia="zh-CN"/>
              </w:rPr>
              <w:t>预览、</w:t>
            </w:r>
            <w:r>
              <w:rPr>
                <w:rFonts w:hint="eastAsia"/>
              </w:rPr>
              <w:t>导出</w:t>
            </w:r>
            <w:r>
              <w:rPr>
                <w:rFonts w:hint="eastAsia"/>
                <w:lang w:eastAsia="zh-CN"/>
              </w:rPr>
              <w:t>病案</w:t>
            </w:r>
            <w:r>
              <w:rPr>
                <w:rFonts w:hint="eastAsia"/>
              </w:rPr>
              <w:t>首页数据</w:t>
            </w:r>
            <w:r>
              <w:rPr>
                <w:rFonts w:hint="eastAsia"/>
                <w:lang w:eastAsia="zh-CN"/>
              </w:rPr>
              <w:t>，符合国家三级公立中医院绩效监测—中医病案首页直报系统的格式要求。</w:t>
            </w:r>
          </w:p>
        </w:tc>
      </w:tr>
    </w:tbl>
    <w:p w14:paraId="586DD5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0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黑体-简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606BF2"/>
    <w:rsid w:val="000068DA"/>
    <w:rsid w:val="0003768F"/>
    <w:rsid w:val="00073EDF"/>
    <w:rsid w:val="00081823"/>
    <w:rsid w:val="000C342F"/>
    <w:rsid w:val="000F59A8"/>
    <w:rsid w:val="00103335"/>
    <w:rsid w:val="00111D7B"/>
    <w:rsid w:val="0011553C"/>
    <w:rsid w:val="001257E4"/>
    <w:rsid w:val="00144950"/>
    <w:rsid w:val="0016357A"/>
    <w:rsid w:val="001B3970"/>
    <w:rsid w:val="001C767F"/>
    <w:rsid w:val="001F66F2"/>
    <w:rsid w:val="0022414E"/>
    <w:rsid w:val="00246197"/>
    <w:rsid w:val="00282379"/>
    <w:rsid w:val="00283097"/>
    <w:rsid w:val="002A4DE3"/>
    <w:rsid w:val="00312221"/>
    <w:rsid w:val="00312A0D"/>
    <w:rsid w:val="00352015"/>
    <w:rsid w:val="00357177"/>
    <w:rsid w:val="003D751B"/>
    <w:rsid w:val="003F3D52"/>
    <w:rsid w:val="00487E1B"/>
    <w:rsid w:val="004F2FE3"/>
    <w:rsid w:val="00507307"/>
    <w:rsid w:val="00507CE1"/>
    <w:rsid w:val="005348F3"/>
    <w:rsid w:val="005A2B02"/>
    <w:rsid w:val="005D746B"/>
    <w:rsid w:val="005F43EB"/>
    <w:rsid w:val="00610428"/>
    <w:rsid w:val="006761C3"/>
    <w:rsid w:val="006D020B"/>
    <w:rsid w:val="006E4579"/>
    <w:rsid w:val="00726856"/>
    <w:rsid w:val="007751D3"/>
    <w:rsid w:val="00784D7E"/>
    <w:rsid w:val="007B7FB3"/>
    <w:rsid w:val="007E0C3F"/>
    <w:rsid w:val="00922FAC"/>
    <w:rsid w:val="00951A4B"/>
    <w:rsid w:val="00957E7B"/>
    <w:rsid w:val="009D5BDB"/>
    <w:rsid w:val="00A562BA"/>
    <w:rsid w:val="00AE53F2"/>
    <w:rsid w:val="00AF3BF8"/>
    <w:rsid w:val="00B36B1B"/>
    <w:rsid w:val="00B523A8"/>
    <w:rsid w:val="00B56B94"/>
    <w:rsid w:val="00B57B5C"/>
    <w:rsid w:val="00BC1CB3"/>
    <w:rsid w:val="00BD32A5"/>
    <w:rsid w:val="00C26345"/>
    <w:rsid w:val="00C32718"/>
    <w:rsid w:val="00CA5DE7"/>
    <w:rsid w:val="00CB0234"/>
    <w:rsid w:val="00CE5D7D"/>
    <w:rsid w:val="00D05A41"/>
    <w:rsid w:val="00D1166F"/>
    <w:rsid w:val="00D32A27"/>
    <w:rsid w:val="00D34CE2"/>
    <w:rsid w:val="00D418DD"/>
    <w:rsid w:val="00D418E7"/>
    <w:rsid w:val="00DA1727"/>
    <w:rsid w:val="00E227A5"/>
    <w:rsid w:val="00E44DB8"/>
    <w:rsid w:val="00FA2B8A"/>
    <w:rsid w:val="00FA46AE"/>
    <w:rsid w:val="00FD07CD"/>
    <w:rsid w:val="00FE206E"/>
    <w:rsid w:val="021010A1"/>
    <w:rsid w:val="034F750C"/>
    <w:rsid w:val="05681AE4"/>
    <w:rsid w:val="05E03525"/>
    <w:rsid w:val="05E064B3"/>
    <w:rsid w:val="09AF3568"/>
    <w:rsid w:val="0A021265"/>
    <w:rsid w:val="0BAD6369"/>
    <w:rsid w:val="0D0E3CCB"/>
    <w:rsid w:val="0D83311B"/>
    <w:rsid w:val="0EA05A76"/>
    <w:rsid w:val="11BB39FA"/>
    <w:rsid w:val="138F5838"/>
    <w:rsid w:val="17210E32"/>
    <w:rsid w:val="187B7A56"/>
    <w:rsid w:val="1EC0668A"/>
    <w:rsid w:val="25C63118"/>
    <w:rsid w:val="28AA31A9"/>
    <w:rsid w:val="29BA5003"/>
    <w:rsid w:val="2AFB0887"/>
    <w:rsid w:val="2B56036E"/>
    <w:rsid w:val="2C2F6EA2"/>
    <w:rsid w:val="2D6078E9"/>
    <w:rsid w:val="32D064AD"/>
    <w:rsid w:val="333C005C"/>
    <w:rsid w:val="35C613D8"/>
    <w:rsid w:val="368F0E33"/>
    <w:rsid w:val="36A363DA"/>
    <w:rsid w:val="371517AC"/>
    <w:rsid w:val="39DA17D4"/>
    <w:rsid w:val="3B6072F7"/>
    <w:rsid w:val="3D4C0752"/>
    <w:rsid w:val="3E8A4611"/>
    <w:rsid w:val="41161669"/>
    <w:rsid w:val="437A1B81"/>
    <w:rsid w:val="439A07F1"/>
    <w:rsid w:val="472F0FD9"/>
    <w:rsid w:val="482C4E7C"/>
    <w:rsid w:val="4E2B702F"/>
    <w:rsid w:val="4E8A28C3"/>
    <w:rsid w:val="4EEF6048"/>
    <w:rsid w:val="4FD55E48"/>
    <w:rsid w:val="4FDE0C7F"/>
    <w:rsid w:val="50C21FD6"/>
    <w:rsid w:val="51BE7D74"/>
    <w:rsid w:val="53025DC0"/>
    <w:rsid w:val="53ED6AFF"/>
    <w:rsid w:val="555700EF"/>
    <w:rsid w:val="55ED2A9C"/>
    <w:rsid w:val="57197231"/>
    <w:rsid w:val="59961BF2"/>
    <w:rsid w:val="5A606BF2"/>
    <w:rsid w:val="5B507520"/>
    <w:rsid w:val="5EE06FE1"/>
    <w:rsid w:val="5F1F61E0"/>
    <w:rsid w:val="5FB60EBD"/>
    <w:rsid w:val="603A5F59"/>
    <w:rsid w:val="61B9550E"/>
    <w:rsid w:val="61E27AC7"/>
    <w:rsid w:val="63A15C2C"/>
    <w:rsid w:val="65EF14F4"/>
    <w:rsid w:val="68F4453E"/>
    <w:rsid w:val="6E231173"/>
    <w:rsid w:val="72797A2C"/>
    <w:rsid w:val="729B2EF0"/>
    <w:rsid w:val="74EF1532"/>
    <w:rsid w:val="762C05B5"/>
    <w:rsid w:val="77290D0E"/>
    <w:rsid w:val="780F6558"/>
    <w:rsid w:val="7A7F03E2"/>
    <w:rsid w:val="7D6732EA"/>
    <w:rsid w:val="7EB309F9"/>
    <w:rsid w:val="D3FE05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tabs>
        <w:tab w:val="left" w:pos="540"/>
      </w:tabs>
      <w:autoSpaceDE w:val="0"/>
      <w:autoSpaceDN w:val="0"/>
      <w:adjustRightInd w:val="0"/>
      <w:ind w:left="-2" w:leftChars="-1" w:right="-84" w:rightChars="-84" w:firstLine="1"/>
      <w:textAlignment w:val="baseline"/>
      <w:outlineLvl w:val="1"/>
    </w:pPr>
    <w:rPr>
      <w:rFonts w:ascii="仿宋_GB2312" w:hAnsi="华文细黑" w:eastAsia="仿宋_GB2312"/>
      <w:b/>
      <w:kern w:val="0"/>
      <w:sz w:val="30"/>
    </w:rPr>
  </w:style>
  <w:style w:type="character" w:default="1" w:styleId="15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4">
    <w:name w:val="Document Map"/>
    <w:basedOn w:val="1"/>
    <w:link w:val="23"/>
    <w:qFormat/>
    <w:uiPriority w:val="0"/>
    <w:rPr>
      <w:rFonts w:ascii="宋体"/>
      <w:sz w:val="18"/>
      <w:szCs w:val="18"/>
    </w:rPr>
  </w:style>
  <w:style w:type="paragraph" w:styleId="5">
    <w:name w:val="annotation text"/>
    <w:basedOn w:val="1"/>
    <w:link w:val="20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7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8">
    <w:name w:val="Balloon Text"/>
    <w:basedOn w:val="1"/>
    <w:link w:val="22"/>
    <w:qFormat/>
    <w:uiPriority w:val="0"/>
    <w:rPr>
      <w:sz w:val="18"/>
      <w:szCs w:val="18"/>
    </w:rPr>
  </w:style>
  <w:style w:type="paragraph" w:styleId="9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1"/>
    <w:qFormat/>
    <w:uiPriority w:val="0"/>
    <w:rPr>
      <w:b/>
      <w:bCs/>
    </w:rPr>
  </w:style>
  <w:style w:type="paragraph" w:styleId="12">
    <w:name w:val="Body Text First Indent"/>
    <w:basedOn w:val="6"/>
    <w:next w:val="13"/>
    <w:unhideWhenUsed/>
    <w:qFormat/>
    <w:uiPriority w:val="0"/>
    <w:pPr>
      <w:spacing w:before="0" w:after="120" w:line="240" w:lineRule="auto"/>
      <w:ind w:firstLine="420"/>
    </w:pPr>
    <w:rPr>
      <w:rFonts w:ascii="Calibri" w:hAnsi="Calibri" w:eastAsia="楷体_GB2312"/>
      <w:kern w:val="0"/>
      <w:sz w:val="32"/>
      <w:szCs w:val="20"/>
    </w:rPr>
  </w:style>
  <w:style w:type="paragraph" w:styleId="13">
    <w:name w:val="Body Text First Indent 2"/>
    <w:basedOn w:val="7"/>
    <w:unhideWhenUsed/>
    <w:qFormat/>
    <w:uiPriority w:val="0"/>
    <w:pPr>
      <w:spacing w:after="120" w:line="240" w:lineRule="auto"/>
      <w:ind w:left="420" w:leftChars="200" w:firstLine="420" w:firstLineChars="200"/>
    </w:pPr>
    <w:rPr>
      <w:kern w:val="0"/>
      <w:sz w:val="28"/>
    </w:rPr>
  </w:style>
  <w:style w:type="character" w:styleId="16">
    <w:name w:val="annotation reference"/>
    <w:basedOn w:val="15"/>
    <w:qFormat/>
    <w:uiPriority w:val="0"/>
    <w:rPr>
      <w:sz w:val="21"/>
      <w:szCs w:val="21"/>
    </w:rPr>
  </w:style>
  <w:style w:type="paragraph" w:customStyle="1" w:styleId="17">
    <w:name w:val="List Paragraph"/>
    <w:basedOn w:val="1"/>
    <w:qFormat/>
    <w:uiPriority w:val="99"/>
    <w:pPr>
      <w:ind w:firstLine="420"/>
    </w:pPr>
    <w:rPr>
      <w:szCs w:val="22"/>
    </w:rPr>
  </w:style>
  <w:style w:type="character" w:customStyle="1" w:styleId="18">
    <w:name w:val="页眉 Char"/>
    <w:basedOn w:val="15"/>
    <w:link w:val="10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9">
    <w:name w:val="页脚 Char"/>
    <w:basedOn w:val="15"/>
    <w:link w:val="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0">
    <w:name w:val="批注文字 Char"/>
    <w:basedOn w:val="15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1">
    <w:name w:val="批注主题 Char"/>
    <w:basedOn w:val="20"/>
    <w:link w:val="11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22">
    <w:name w:val="批注框文本 Char"/>
    <w:basedOn w:val="15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文档结构图 Char"/>
    <w:basedOn w:val="15"/>
    <w:link w:val="4"/>
    <w:qFormat/>
    <w:uiPriority w:val="0"/>
    <w:rPr>
      <w:rFonts w:ascii="宋体" w:hAnsi="Calibri"/>
      <w:kern w:val="2"/>
      <w:sz w:val="18"/>
      <w:szCs w:val="18"/>
    </w:rPr>
  </w:style>
  <w:style w:type="paragraph" w:customStyle="1" w:styleId="24">
    <w:name w:val="_Style 23"/>
    <w:basedOn w:val="1"/>
    <w:next w:val="17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630</Words>
  <Characters>688</Characters>
  <Lines>5</Lines>
  <Paragraphs>1</Paragraphs>
  <TotalTime>253</TotalTime>
  <ScaleCrop>false</ScaleCrop>
  <LinksUpToDate>false</LinksUpToDate>
  <CharactersWithSpaces>688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2019-11-26T15:04:00Z</dcterms:created>
  <dc:creator>朱亚洲</dc:creator>
  <cp:lastModifiedBy>han15161718</cp:lastModifiedBy>
  <cp:lastPrinted>2026-01-27T07:01:12Z</cp:lastPrinted>
  <dcterms:modified xsi:type="dcterms:W3CDTF">2026-01-27T10:00:37Z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8292C057CA904984A7D498BA4F6A39AD</vt:lpwstr>
  </property>
  <property fmtid="{D5CDD505-2E9C-101B-9397-08002B2CF9AE}" pid="4" name="KSOTemplateDocerSaveRecord">
    <vt:lpwstr>eyJoZGlkIjoiY2EyNTA3Yzk4ODk5NzFmYmU1YTViZDY1YjI5MmMxZjYiLCJ1c2VySWQiOiI0NTQxMjk4NzcifQ==</vt:lpwstr>
  </property>
</Properties>
</file>